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7629" w14:textId="77777777" w:rsidR="00891E3D" w:rsidRPr="00FB7CE1" w:rsidRDefault="00891E3D" w:rsidP="00891E3D">
      <w:pPr>
        <w:widowControl/>
        <w:autoSpaceDE/>
        <w:autoSpaceDN/>
        <w:adjustRightInd/>
        <w:spacing w:before="100" w:beforeAutospacing="1" w:after="100" w:afterAutospacing="1"/>
        <w:jc w:val="center"/>
        <w:outlineLvl w:val="2"/>
        <w:rPr>
          <w:rFonts w:eastAsia="Times New Roman"/>
          <w:b/>
          <w:bCs/>
          <w:sz w:val="28"/>
          <w:szCs w:val="28"/>
        </w:rPr>
      </w:pPr>
      <w:r w:rsidRPr="00FB7CE1">
        <w:rPr>
          <w:rFonts w:eastAsia="Times New Roman"/>
          <w:b/>
          <w:bCs/>
          <w:sz w:val="28"/>
          <w:szCs w:val="28"/>
        </w:rPr>
        <w:t>Лабораторная работа №5</w:t>
      </w:r>
    </w:p>
    <w:p w14:paraId="744CEE0A" w14:textId="77777777" w:rsidR="00891E3D" w:rsidRPr="007D49F2" w:rsidRDefault="00891E3D" w:rsidP="00891E3D">
      <w:pPr>
        <w:widowControl/>
        <w:autoSpaceDE/>
        <w:autoSpaceDN/>
        <w:adjustRightInd/>
        <w:spacing w:before="100" w:beforeAutospacing="1" w:after="100" w:afterAutospacing="1"/>
        <w:jc w:val="center"/>
        <w:outlineLvl w:val="2"/>
        <w:rPr>
          <w:rFonts w:eastAsia="Times New Roman"/>
          <w:b/>
          <w:bCs/>
          <w:sz w:val="28"/>
          <w:szCs w:val="28"/>
        </w:rPr>
      </w:pPr>
      <w:r w:rsidRPr="007D49F2">
        <w:rPr>
          <w:rFonts w:eastAsia="Times New Roman"/>
          <w:b/>
          <w:bCs/>
          <w:sz w:val="28"/>
          <w:szCs w:val="28"/>
        </w:rPr>
        <w:t>Эффективное кодирование</w:t>
      </w:r>
    </w:p>
    <w:p w14:paraId="4654EC3F" w14:textId="77777777" w:rsidR="00891E3D" w:rsidRPr="007D49F2" w:rsidRDefault="00891E3D" w:rsidP="00891E3D">
      <w:pPr>
        <w:widowControl/>
        <w:autoSpaceDE/>
        <w:autoSpaceDN/>
        <w:adjustRightInd/>
        <w:spacing w:before="100" w:beforeAutospacing="1" w:after="100" w:afterAutospacing="1"/>
        <w:ind w:firstLine="708"/>
        <w:jc w:val="both"/>
        <w:rPr>
          <w:rFonts w:eastAsia="Times New Roman"/>
          <w:sz w:val="28"/>
          <w:szCs w:val="28"/>
        </w:rPr>
      </w:pPr>
      <w:r w:rsidRPr="007D49F2">
        <w:rPr>
          <w:rFonts w:eastAsia="Times New Roman"/>
          <w:sz w:val="28"/>
          <w:szCs w:val="28"/>
        </w:rPr>
        <w:t>Имеется источник (</w:t>
      </w:r>
      <w:r w:rsidRPr="00FB7CE1">
        <w:rPr>
          <w:rFonts w:eastAsia="Times New Roman"/>
          <w:b/>
          <w:bCs/>
          <w:sz w:val="28"/>
          <w:szCs w:val="28"/>
        </w:rPr>
        <w:t>src</w:t>
      </w:r>
      <w:r w:rsidRPr="007D49F2">
        <w:rPr>
          <w:rFonts w:eastAsia="Times New Roman"/>
          <w:sz w:val="28"/>
          <w:szCs w:val="28"/>
        </w:rPr>
        <w:t>), вырабатывающий последовательность нулей и единиц, которая несет некоторую информацию о каком-либо объекте, причем заранее известны вероятности появления единицы и нуля. В целях упрощения принимается, что отдельные нули и единицы в этой последовательности друг от друга не зависят.</w:t>
      </w:r>
    </w:p>
    <w:p w14:paraId="42F7F50B" w14:textId="1EA753C8" w:rsidR="00891E3D" w:rsidRPr="007D49F2" w:rsidRDefault="00891E3D" w:rsidP="00891E3D">
      <w:pPr>
        <w:widowControl/>
        <w:autoSpaceDE/>
        <w:autoSpaceDN/>
        <w:adjustRightInd/>
        <w:spacing w:before="100" w:beforeAutospacing="1" w:after="100" w:afterAutospacing="1"/>
        <w:jc w:val="both"/>
        <w:rPr>
          <w:rFonts w:eastAsia="Times New Roman"/>
          <w:sz w:val="28"/>
          <w:szCs w:val="28"/>
        </w:rPr>
      </w:pPr>
      <w:r w:rsidRPr="00FB7CE1">
        <w:rPr>
          <w:rFonts w:eastAsia="Times New Roman"/>
          <w:noProof/>
          <w:sz w:val="28"/>
          <w:szCs w:val="28"/>
        </w:rPr>
        <w:drawing>
          <wp:inline distT="0" distB="0" distL="0" distR="0" wp14:anchorId="66F6B9BE" wp14:editId="5EA5EDF9">
            <wp:extent cx="3390900" cy="563880"/>
            <wp:effectExtent l="0" t="0" r="0" b="7620"/>
            <wp:docPr id="20772609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563880"/>
                    </a:xfrm>
                    <a:prstGeom prst="rect">
                      <a:avLst/>
                    </a:prstGeom>
                    <a:noFill/>
                    <a:ln>
                      <a:noFill/>
                    </a:ln>
                  </pic:spPr>
                </pic:pic>
              </a:graphicData>
            </a:graphic>
          </wp:inline>
        </w:drawing>
      </w:r>
    </w:p>
    <w:p w14:paraId="3D807DC3" w14:textId="77777777" w:rsidR="00891E3D" w:rsidRPr="007D49F2" w:rsidRDefault="00891E3D" w:rsidP="00891E3D">
      <w:pPr>
        <w:widowControl/>
        <w:autoSpaceDE/>
        <w:autoSpaceDN/>
        <w:adjustRightInd/>
        <w:spacing w:before="100" w:beforeAutospacing="1" w:after="100" w:afterAutospacing="1"/>
        <w:ind w:firstLine="708"/>
        <w:jc w:val="both"/>
        <w:rPr>
          <w:rFonts w:eastAsia="Times New Roman"/>
          <w:sz w:val="28"/>
          <w:szCs w:val="28"/>
        </w:rPr>
      </w:pPr>
      <w:r w:rsidRPr="007D49F2">
        <w:rPr>
          <w:rFonts w:eastAsia="Times New Roman"/>
          <w:sz w:val="28"/>
          <w:szCs w:val="28"/>
        </w:rPr>
        <w:t>Например, на выходе такого источника может быть последовательность:</w:t>
      </w:r>
    </w:p>
    <w:p w14:paraId="056588B8" w14:textId="77777777" w:rsidR="00891E3D" w:rsidRPr="00FB7CE1" w:rsidRDefault="00891E3D" w:rsidP="00891E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sz w:val="28"/>
          <w:szCs w:val="28"/>
        </w:rPr>
      </w:pPr>
      <w:r w:rsidRPr="007D49F2">
        <w:rPr>
          <w:rFonts w:eastAsia="Times New Roman"/>
          <w:sz w:val="28"/>
          <w:szCs w:val="28"/>
        </w:rPr>
        <w:tab/>
      </w:r>
      <w:r w:rsidRPr="00FB7CE1">
        <w:rPr>
          <w:sz w:val="28"/>
          <w:szCs w:val="28"/>
        </w:rPr>
        <w:t>...0010100101...</w:t>
      </w:r>
    </w:p>
    <w:p w14:paraId="233ABD62" w14:textId="77777777" w:rsidR="00891E3D" w:rsidRPr="007D49F2" w:rsidRDefault="00891E3D" w:rsidP="00891E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eastAsia="Times New Roman"/>
          <w:sz w:val="28"/>
          <w:szCs w:val="28"/>
        </w:rPr>
      </w:pPr>
      <w:r>
        <w:rPr>
          <w:rFonts w:eastAsia="Times New Roman"/>
          <w:sz w:val="28"/>
          <w:szCs w:val="28"/>
        </w:rPr>
        <w:tab/>
      </w:r>
      <w:r w:rsidRPr="007D49F2">
        <w:rPr>
          <w:rFonts w:eastAsia="Times New Roman"/>
          <w:sz w:val="28"/>
          <w:szCs w:val="28"/>
        </w:rPr>
        <w:t>Легко заметить, что здесь вероятность единицы p = 4/10 = 0,4, а вероятность нуля q = 1-p = 0,6.</w:t>
      </w:r>
    </w:p>
    <w:p w14:paraId="1F801778" w14:textId="77777777" w:rsidR="00891E3D" w:rsidRPr="007D49F2" w:rsidRDefault="00891E3D" w:rsidP="00891E3D">
      <w:pPr>
        <w:widowControl/>
        <w:autoSpaceDE/>
        <w:autoSpaceDN/>
        <w:adjustRightInd/>
        <w:spacing w:before="100" w:beforeAutospacing="1" w:after="100" w:afterAutospacing="1"/>
        <w:ind w:firstLine="708"/>
        <w:jc w:val="both"/>
        <w:rPr>
          <w:rFonts w:eastAsia="Times New Roman"/>
          <w:sz w:val="28"/>
          <w:szCs w:val="28"/>
        </w:rPr>
      </w:pPr>
      <w:r w:rsidRPr="007D49F2">
        <w:rPr>
          <w:rFonts w:eastAsia="Times New Roman"/>
          <w:sz w:val="28"/>
          <w:szCs w:val="28"/>
        </w:rPr>
        <w:t xml:space="preserve">Создаваемая последовательность передается по каналу связи и принимается приемником </w:t>
      </w:r>
      <w:r w:rsidRPr="00FB7CE1">
        <w:rPr>
          <w:rFonts w:eastAsia="Times New Roman"/>
          <w:b/>
          <w:bCs/>
          <w:sz w:val="28"/>
          <w:szCs w:val="28"/>
        </w:rPr>
        <w:t>dst</w:t>
      </w:r>
      <w:r w:rsidRPr="007D49F2">
        <w:rPr>
          <w:rFonts w:eastAsia="Times New Roman"/>
          <w:sz w:val="28"/>
          <w:szCs w:val="28"/>
        </w:rPr>
        <w:t>. Чтобы обеспечить максимальную скорость передачи данных следует попытаться уменьшить длину передаваемой последовательности, сохранив при этом информацию, которую она несет. Одним из способов достижения этой цели является кодирование, основные принципы которого объясняются в этом разделе справки. Для получения дальнейшей информации идите по одной из представленных ниже ссылок.</w:t>
      </w:r>
    </w:p>
    <w:p w14:paraId="10111948" w14:textId="77777777" w:rsidR="00891E3D" w:rsidRPr="00FB7CE1" w:rsidRDefault="00891E3D" w:rsidP="00891E3D">
      <w:pPr>
        <w:pStyle w:val="3"/>
        <w:ind w:firstLine="708"/>
        <w:jc w:val="both"/>
      </w:pPr>
      <w:r>
        <w:t xml:space="preserve">5.2 </w:t>
      </w:r>
      <w:r w:rsidRPr="00FB7CE1">
        <w:t>Теоретическая справка по эффективному кодированию</w:t>
      </w:r>
    </w:p>
    <w:p w14:paraId="7B03ABF4" w14:textId="0C23C220" w:rsidR="00891E3D" w:rsidRPr="00FB7CE1" w:rsidRDefault="00891E3D" w:rsidP="00891E3D">
      <w:pPr>
        <w:pStyle w:val="ac"/>
        <w:jc w:val="both"/>
        <w:rPr>
          <w:sz w:val="28"/>
          <w:szCs w:val="28"/>
        </w:rPr>
      </w:pPr>
      <w:r w:rsidRPr="00FB7CE1">
        <w:rPr>
          <w:noProof/>
          <w:sz w:val="28"/>
          <w:szCs w:val="28"/>
        </w:rPr>
        <w:drawing>
          <wp:inline distT="0" distB="0" distL="0" distR="0" wp14:anchorId="2240A95C" wp14:editId="4584A110">
            <wp:extent cx="3390900" cy="563880"/>
            <wp:effectExtent l="0" t="0" r="0" b="7620"/>
            <wp:docPr id="210048349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563880"/>
                    </a:xfrm>
                    <a:prstGeom prst="rect">
                      <a:avLst/>
                    </a:prstGeom>
                    <a:noFill/>
                    <a:ln>
                      <a:noFill/>
                    </a:ln>
                  </pic:spPr>
                </pic:pic>
              </a:graphicData>
            </a:graphic>
          </wp:inline>
        </w:drawing>
      </w:r>
    </w:p>
    <w:p w14:paraId="56E8B6CF" w14:textId="77777777" w:rsidR="00891E3D" w:rsidRPr="00FB7CE1" w:rsidRDefault="00891E3D" w:rsidP="00891E3D">
      <w:pPr>
        <w:pStyle w:val="ac"/>
        <w:ind w:firstLine="709"/>
        <w:contextualSpacing/>
        <w:jc w:val="both"/>
        <w:rPr>
          <w:sz w:val="28"/>
          <w:szCs w:val="28"/>
        </w:rPr>
      </w:pPr>
      <w:r w:rsidRPr="00FB7CE1">
        <w:rPr>
          <w:sz w:val="28"/>
          <w:szCs w:val="28"/>
        </w:rPr>
        <w:t xml:space="preserve">Как Вы уже поняли, нашей целью является уменьшение длины последовательности с сохранением передаваемой информации. Поступим следующим образом: </w:t>
      </w:r>
    </w:p>
    <w:p w14:paraId="38BA171D" w14:textId="77777777" w:rsidR="00891E3D" w:rsidRPr="00FB7CE1" w:rsidRDefault="00891E3D" w:rsidP="00891E3D">
      <w:pPr>
        <w:pStyle w:val="ac"/>
        <w:ind w:firstLine="709"/>
        <w:contextualSpacing/>
        <w:jc w:val="both"/>
        <w:rPr>
          <w:sz w:val="28"/>
          <w:szCs w:val="28"/>
        </w:rPr>
      </w:pPr>
      <w:r w:rsidRPr="00FB7CE1">
        <w:rPr>
          <w:sz w:val="28"/>
          <w:szCs w:val="28"/>
        </w:rPr>
        <w:t>Разделим последовательность на блоки, в каждом из которых n разрядов:</w:t>
      </w:r>
    </w:p>
    <w:p w14:paraId="56158D4C" w14:textId="72BEEBC7" w:rsidR="00891E3D" w:rsidRPr="00FB7CE1" w:rsidRDefault="00891E3D" w:rsidP="00891E3D">
      <w:pPr>
        <w:pStyle w:val="ac"/>
        <w:jc w:val="both"/>
        <w:rPr>
          <w:sz w:val="28"/>
          <w:szCs w:val="28"/>
        </w:rPr>
      </w:pPr>
      <w:r w:rsidRPr="00FB7CE1">
        <w:rPr>
          <w:noProof/>
          <w:sz w:val="28"/>
          <w:szCs w:val="28"/>
        </w:rPr>
        <w:drawing>
          <wp:inline distT="0" distB="0" distL="0" distR="0" wp14:anchorId="25ADE126" wp14:editId="5DA3DF6B">
            <wp:extent cx="1546860" cy="487680"/>
            <wp:effectExtent l="0" t="0" r="0" b="7620"/>
            <wp:docPr id="174812689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487680"/>
                    </a:xfrm>
                    <a:prstGeom prst="rect">
                      <a:avLst/>
                    </a:prstGeom>
                    <a:noFill/>
                    <a:ln>
                      <a:noFill/>
                    </a:ln>
                  </pic:spPr>
                </pic:pic>
              </a:graphicData>
            </a:graphic>
          </wp:inline>
        </w:drawing>
      </w:r>
    </w:p>
    <w:p w14:paraId="13DA8DAE" w14:textId="77777777" w:rsidR="00891E3D" w:rsidRPr="00FB7CE1" w:rsidRDefault="00891E3D" w:rsidP="00891E3D">
      <w:pPr>
        <w:pStyle w:val="ac"/>
        <w:ind w:firstLine="708"/>
        <w:jc w:val="both"/>
        <w:rPr>
          <w:sz w:val="28"/>
          <w:szCs w:val="28"/>
        </w:rPr>
      </w:pPr>
      <w:r w:rsidRPr="00FB7CE1">
        <w:rPr>
          <w:sz w:val="28"/>
          <w:szCs w:val="28"/>
        </w:rPr>
        <w:t xml:space="preserve">Обозначим все возможные варианты блоков через </w:t>
      </w:r>
      <w:r w:rsidRPr="00FB7CE1">
        <w:rPr>
          <w:sz w:val="28"/>
          <w:szCs w:val="28"/>
          <w:lang w:val="en-US"/>
        </w:rPr>
        <w:t>x</w:t>
      </w:r>
      <w:r w:rsidRPr="00FB7CE1">
        <w:rPr>
          <w:sz w:val="28"/>
          <w:szCs w:val="28"/>
          <w:vertAlign w:val="subscript"/>
        </w:rPr>
        <w:t>1</w:t>
      </w:r>
      <w:r w:rsidRPr="00FB7CE1">
        <w:rPr>
          <w:sz w:val="28"/>
          <w:szCs w:val="28"/>
        </w:rPr>
        <w:t>,</w:t>
      </w:r>
      <w:r w:rsidRPr="00FB7CE1">
        <w:rPr>
          <w:sz w:val="28"/>
          <w:szCs w:val="28"/>
          <w:lang w:val="en-US"/>
        </w:rPr>
        <w:t>x</w:t>
      </w:r>
      <w:r w:rsidRPr="00FB7CE1">
        <w:rPr>
          <w:sz w:val="28"/>
          <w:szCs w:val="28"/>
          <w:vertAlign w:val="subscript"/>
        </w:rPr>
        <w:t>2</w:t>
      </w:r>
      <w:r w:rsidRPr="00FB7CE1">
        <w:rPr>
          <w:sz w:val="28"/>
          <w:szCs w:val="28"/>
        </w:rPr>
        <w:t>,..</w:t>
      </w:r>
      <w:r w:rsidRPr="00FB7CE1">
        <w:rPr>
          <w:sz w:val="28"/>
          <w:szCs w:val="28"/>
          <w:lang w:val="en-US"/>
        </w:rPr>
        <w:t>x</w:t>
      </w:r>
      <w:r w:rsidRPr="00FB7CE1">
        <w:rPr>
          <w:sz w:val="28"/>
          <w:szCs w:val="28"/>
          <w:vertAlign w:val="subscript"/>
        </w:rPr>
        <w:t>2</w:t>
      </w:r>
      <w:r w:rsidRPr="00FB7CE1">
        <w:rPr>
          <w:sz w:val="28"/>
          <w:szCs w:val="28"/>
          <w:vertAlign w:val="superscript"/>
          <w:lang w:val="en-US"/>
        </w:rPr>
        <w:t>n</w:t>
      </w:r>
      <w:r w:rsidRPr="00FB7CE1">
        <w:rPr>
          <w:sz w:val="28"/>
          <w:szCs w:val="28"/>
        </w:rPr>
        <w:t xml:space="preserve"> . Теперь можно считать, что последовательность состоит не из нулей и единиц, а из слов длиной в n разрядов. </w:t>
      </w:r>
    </w:p>
    <w:p w14:paraId="427A035C" w14:textId="10B3A467" w:rsidR="00891E3D" w:rsidRPr="00FB7CE1" w:rsidRDefault="00891E3D" w:rsidP="00891E3D">
      <w:pPr>
        <w:pStyle w:val="ac"/>
        <w:jc w:val="both"/>
        <w:rPr>
          <w:sz w:val="28"/>
          <w:szCs w:val="28"/>
        </w:rPr>
      </w:pPr>
      <w:r w:rsidRPr="00FB7CE1">
        <w:rPr>
          <w:noProof/>
          <w:sz w:val="28"/>
          <w:szCs w:val="28"/>
        </w:rPr>
        <w:lastRenderedPageBreak/>
        <w:drawing>
          <wp:inline distT="0" distB="0" distL="0" distR="0" wp14:anchorId="1AA34786" wp14:editId="1E82884D">
            <wp:extent cx="3284220" cy="594360"/>
            <wp:effectExtent l="0" t="0" r="0" b="0"/>
            <wp:docPr id="14993450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4220" cy="594360"/>
                    </a:xfrm>
                    <a:prstGeom prst="rect">
                      <a:avLst/>
                    </a:prstGeom>
                    <a:noFill/>
                    <a:ln>
                      <a:noFill/>
                    </a:ln>
                  </pic:spPr>
                </pic:pic>
              </a:graphicData>
            </a:graphic>
          </wp:inline>
        </w:drawing>
      </w:r>
    </w:p>
    <w:p w14:paraId="5DDFAE45" w14:textId="77777777" w:rsidR="00891E3D" w:rsidRPr="00FB7CE1" w:rsidRDefault="00891E3D" w:rsidP="00891E3D">
      <w:pPr>
        <w:pStyle w:val="ac"/>
        <w:ind w:firstLine="708"/>
        <w:jc w:val="both"/>
        <w:rPr>
          <w:sz w:val="28"/>
          <w:szCs w:val="28"/>
        </w:rPr>
      </w:pPr>
      <w:r w:rsidRPr="00FB7CE1">
        <w:rPr>
          <w:sz w:val="28"/>
          <w:szCs w:val="28"/>
        </w:rPr>
        <w:t xml:space="preserve">Теперь мы представляем передаваемую информацию в виде случайного набора слов: </w:t>
      </w:r>
    </w:p>
    <w:p w14:paraId="692D82B4" w14:textId="55ECEFFA" w:rsidR="00891E3D" w:rsidRPr="00FB7CE1" w:rsidRDefault="00891E3D" w:rsidP="00891E3D">
      <w:pPr>
        <w:pStyle w:val="ac"/>
        <w:jc w:val="both"/>
        <w:rPr>
          <w:sz w:val="28"/>
          <w:szCs w:val="28"/>
        </w:rPr>
      </w:pPr>
      <w:r w:rsidRPr="00FB7CE1">
        <w:rPr>
          <w:noProof/>
          <w:sz w:val="28"/>
          <w:szCs w:val="28"/>
        </w:rPr>
        <w:drawing>
          <wp:inline distT="0" distB="0" distL="0" distR="0" wp14:anchorId="04FB958F" wp14:editId="35429222">
            <wp:extent cx="792480" cy="297180"/>
            <wp:effectExtent l="0" t="0" r="7620" b="7620"/>
            <wp:docPr id="2735005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297180"/>
                    </a:xfrm>
                    <a:prstGeom prst="rect">
                      <a:avLst/>
                    </a:prstGeom>
                    <a:noFill/>
                    <a:ln>
                      <a:noFill/>
                    </a:ln>
                  </pic:spPr>
                </pic:pic>
              </a:graphicData>
            </a:graphic>
          </wp:inline>
        </w:drawing>
      </w:r>
    </w:p>
    <w:p w14:paraId="11FC13FA" w14:textId="77777777" w:rsidR="00891E3D" w:rsidRPr="00FB7CE1" w:rsidRDefault="00891E3D" w:rsidP="00891E3D">
      <w:pPr>
        <w:pStyle w:val="ac"/>
        <w:ind w:firstLine="708"/>
        <w:contextualSpacing/>
        <w:jc w:val="both"/>
        <w:rPr>
          <w:sz w:val="28"/>
          <w:szCs w:val="28"/>
        </w:rPr>
      </w:pPr>
      <w:r w:rsidRPr="00FB7CE1">
        <w:rPr>
          <w:sz w:val="28"/>
          <w:szCs w:val="28"/>
        </w:rPr>
        <w:t>Каждому x соответствует строго определенная последовательность нулей и единиц длины n. Но слова в передаваемом сообщении распределены неравномерно: некоторые появляются часто, некоторые реже, а некоторые вообще почти никогда не передаются.</w:t>
      </w:r>
    </w:p>
    <w:p w14:paraId="0E971678" w14:textId="77777777" w:rsidR="00891E3D" w:rsidRPr="00FB7CE1" w:rsidRDefault="00891E3D" w:rsidP="00891E3D">
      <w:pPr>
        <w:pStyle w:val="ac"/>
        <w:ind w:firstLine="680"/>
        <w:contextualSpacing/>
        <w:jc w:val="both"/>
        <w:rPr>
          <w:sz w:val="28"/>
          <w:szCs w:val="28"/>
        </w:rPr>
      </w:pPr>
      <w:r w:rsidRPr="00FB7CE1">
        <w:rPr>
          <w:sz w:val="28"/>
          <w:szCs w:val="28"/>
        </w:rPr>
        <w:t>Но почему бы теперь не обозначить слова через другой двоичный код так, чтобы часто встречающиеся слова были обозначены короткой последовательностью, а редко - более длинной. Тогда суммарная длина передаваемой последовательности сокращается, хотя ее придется декодировать при приеме.</w:t>
      </w:r>
    </w:p>
    <w:p w14:paraId="5545B95B" w14:textId="77777777" w:rsidR="00891E3D" w:rsidRPr="00FB7CE1" w:rsidRDefault="00891E3D" w:rsidP="00891E3D">
      <w:pPr>
        <w:pStyle w:val="ac"/>
        <w:ind w:firstLine="680"/>
        <w:contextualSpacing/>
        <w:jc w:val="both"/>
        <w:rPr>
          <w:sz w:val="28"/>
          <w:szCs w:val="28"/>
        </w:rPr>
      </w:pPr>
      <w:r w:rsidRPr="00FB7CE1">
        <w:rPr>
          <w:sz w:val="28"/>
          <w:szCs w:val="28"/>
        </w:rPr>
        <w:t>Итак, остается только найти способ такого однозначного кодирования. В качестве примера рассмотрим два таких способа: метод Шеннона-Фано и метод Хаффмена. Сначала изложим общие для этих методов действия.</w:t>
      </w:r>
    </w:p>
    <w:p w14:paraId="6EE4C800" w14:textId="77777777" w:rsidR="00891E3D" w:rsidRPr="00FB7CE1" w:rsidRDefault="00891E3D" w:rsidP="00891E3D">
      <w:pPr>
        <w:pStyle w:val="ac"/>
        <w:ind w:firstLine="680"/>
        <w:contextualSpacing/>
        <w:jc w:val="both"/>
        <w:rPr>
          <w:sz w:val="28"/>
          <w:szCs w:val="28"/>
        </w:rPr>
      </w:pPr>
      <w:r w:rsidRPr="00FB7CE1">
        <w:rPr>
          <w:sz w:val="28"/>
          <w:szCs w:val="28"/>
        </w:rPr>
        <w:t>Перечислим все возможные варианты слова {X} порядке убывания вероятности появления, для большего удобства представим это в виде таблицы. .</w:t>
      </w:r>
    </w:p>
    <w:p w14:paraId="59D99013" w14:textId="71492BBB" w:rsidR="00891E3D" w:rsidRPr="00FB7CE1" w:rsidRDefault="00891E3D" w:rsidP="00891E3D">
      <w:pPr>
        <w:pStyle w:val="ac"/>
        <w:jc w:val="both"/>
        <w:rPr>
          <w:sz w:val="28"/>
          <w:szCs w:val="28"/>
        </w:rPr>
      </w:pPr>
      <w:r w:rsidRPr="00FB7CE1">
        <w:rPr>
          <w:noProof/>
          <w:sz w:val="28"/>
          <w:szCs w:val="28"/>
        </w:rPr>
        <w:drawing>
          <wp:inline distT="0" distB="0" distL="0" distR="0" wp14:anchorId="42A53311" wp14:editId="3E8AE392">
            <wp:extent cx="2042160" cy="2644140"/>
            <wp:effectExtent l="0" t="0" r="0" b="3810"/>
            <wp:docPr id="4148996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644140"/>
                    </a:xfrm>
                    <a:prstGeom prst="rect">
                      <a:avLst/>
                    </a:prstGeom>
                    <a:noFill/>
                    <a:ln>
                      <a:noFill/>
                    </a:ln>
                  </pic:spPr>
                </pic:pic>
              </a:graphicData>
            </a:graphic>
          </wp:inline>
        </w:drawing>
      </w:r>
    </w:p>
    <w:p w14:paraId="0A790E49" w14:textId="77777777" w:rsidR="00891E3D" w:rsidRPr="00FB7CE1" w:rsidRDefault="00891E3D" w:rsidP="00891E3D">
      <w:pPr>
        <w:pStyle w:val="ac"/>
        <w:ind w:firstLine="709"/>
        <w:contextualSpacing/>
        <w:jc w:val="both"/>
        <w:rPr>
          <w:sz w:val="28"/>
          <w:szCs w:val="28"/>
        </w:rPr>
      </w:pPr>
      <w:r w:rsidRPr="00FB7CE1">
        <w:rPr>
          <w:sz w:val="28"/>
          <w:szCs w:val="28"/>
        </w:rPr>
        <w:t>Примечание: вероятность блока легко определить по теореме умножения вероятностей, например для последовательности '01001' вероятность будет равна p = qpqqp, где p - вероятность единицы, q = 1-p - вероятность нуля</w:t>
      </w:r>
    </w:p>
    <w:p w14:paraId="6125B0C7" w14:textId="77777777" w:rsidR="00891E3D" w:rsidRPr="00FB7CE1" w:rsidRDefault="00891E3D" w:rsidP="00891E3D">
      <w:pPr>
        <w:pStyle w:val="ac"/>
        <w:ind w:firstLine="709"/>
        <w:contextualSpacing/>
        <w:jc w:val="both"/>
        <w:rPr>
          <w:sz w:val="28"/>
          <w:szCs w:val="28"/>
        </w:rPr>
      </w:pPr>
      <w:r w:rsidRPr="00FB7CE1">
        <w:rPr>
          <w:sz w:val="28"/>
          <w:szCs w:val="28"/>
        </w:rPr>
        <w:t>Дальнейшие действия зависят от выбранного метода. Для начала рассмотрим метод Шеннона-Фано.</w:t>
      </w:r>
    </w:p>
    <w:p w14:paraId="7DFBAD36" w14:textId="77777777" w:rsidR="00891E3D" w:rsidRPr="00FB7CE1" w:rsidRDefault="00891E3D" w:rsidP="00891E3D">
      <w:pPr>
        <w:pStyle w:val="ac"/>
        <w:ind w:firstLine="709"/>
        <w:contextualSpacing/>
        <w:jc w:val="both"/>
        <w:rPr>
          <w:sz w:val="28"/>
          <w:szCs w:val="28"/>
        </w:rPr>
      </w:pPr>
      <w:r w:rsidRPr="00FB7CE1">
        <w:rPr>
          <w:sz w:val="28"/>
          <w:szCs w:val="28"/>
        </w:rPr>
        <w:lastRenderedPageBreak/>
        <w:t>Разделим таблицу на две части так, чтобы сумма вероятностей в верхней и нижней части были примерно одинаковы (Таблица 1). Затем разделим по такому же принципу сначала верхнюю часть, затем нижнюю (Таблица 2). Затем каждый новый блок снова делим на две части по равенству вероятностей. Когда делить будет нечего, поставим в каждой верхней части (желтые) единицу, а в нижней (голубые) - нуль (Таблица 3).</w:t>
      </w:r>
    </w:p>
    <w:p w14:paraId="3B30F88A" w14:textId="52DE3884" w:rsidR="00891E3D" w:rsidRPr="00FB7CE1" w:rsidRDefault="00891E3D" w:rsidP="00891E3D">
      <w:pPr>
        <w:pStyle w:val="ac"/>
        <w:jc w:val="both"/>
        <w:rPr>
          <w:sz w:val="28"/>
          <w:szCs w:val="28"/>
        </w:rPr>
      </w:pPr>
      <w:r w:rsidRPr="00FB7CE1">
        <w:rPr>
          <w:noProof/>
          <w:sz w:val="28"/>
          <w:szCs w:val="28"/>
        </w:rPr>
        <w:drawing>
          <wp:inline distT="0" distB="0" distL="0" distR="0" wp14:anchorId="56A4DBC8" wp14:editId="76F93E76">
            <wp:extent cx="5935980" cy="2727960"/>
            <wp:effectExtent l="0" t="0" r="7620" b="0"/>
            <wp:docPr id="6369283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980" cy="2727960"/>
                    </a:xfrm>
                    <a:prstGeom prst="rect">
                      <a:avLst/>
                    </a:prstGeom>
                    <a:noFill/>
                    <a:ln>
                      <a:noFill/>
                    </a:ln>
                  </pic:spPr>
                </pic:pic>
              </a:graphicData>
            </a:graphic>
          </wp:inline>
        </w:drawing>
      </w:r>
    </w:p>
    <w:p w14:paraId="60BB8CCA" w14:textId="77777777" w:rsidR="00891E3D" w:rsidRPr="00FB7CE1" w:rsidRDefault="00891E3D" w:rsidP="00891E3D">
      <w:pPr>
        <w:pStyle w:val="ac"/>
        <w:ind w:firstLine="709"/>
        <w:contextualSpacing/>
        <w:jc w:val="both"/>
        <w:rPr>
          <w:sz w:val="28"/>
          <w:szCs w:val="28"/>
        </w:rPr>
      </w:pPr>
      <w:r w:rsidRPr="00FB7CE1">
        <w:rPr>
          <w:sz w:val="28"/>
          <w:szCs w:val="28"/>
        </w:rPr>
        <w:t>Если теперь читать таблицу слева-направо можно получить коды для всех X,например для X0 кодом будет 11, для X1 - 10, X2 - 011, ... , X7 - 0000. Полученные таким образом коды удовлетворяют основному условию - где вероятность больше (X0) - код короче, где меньше (X7) - длиннее.</w:t>
      </w:r>
    </w:p>
    <w:p w14:paraId="1615063D" w14:textId="77777777" w:rsidR="00891E3D" w:rsidRPr="00FB7CE1" w:rsidRDefault="00891E3D" w:rsidP="00891E3D">
      <w:pPr>
        <w:pStyle w:val="ac"/>
        <w:ind w:firstLine="709"/>
        <w:contextualSpacing/>
        <w:jc w:val="both"/>
        <w:rPr>
          <w:sz w:val="28"/>
          <w:szCs w:val="28"/>
        </w:rPr>
      </w:pPr>
      <w:r w:rsidRPr="00FB7CE1">
        <w:rPr>
          <w:sz w:val="28"/>
          <w:szCs w:val="28"/>
        </w:rPr>
        <w:t>Теперь перейдем к методу Хаффмена. Вернемся снова к исходной таблице. Объединим два последних элемента (X6 и X7) в один новый, который поставим на место предпоследнего элемента (X6), а последний (X7) вообще удалим. В результате получим новую последовательность {X}, похожую на исходную, но на один элемент меньше (Таблица 4). Упорядочим полученные элементы в порядке убывания вероятности и снова объединим два последних, заменив их на один (Таблица 5). Снова сортируем и объединяем до тех пор, пока не объединим все элементы (Таблица 6).</w:t>
      </w:r>
    </w:p>
    <w:p w14:paraId="3F9D185E" w14:textId="0FE8CCBA" w:rsidR="00891E3D" w:rsidRPr="00FB7CE1" w:rsidRDefault="00891E3D" w:rsidP="00891E3D">
      <w:pPr>
        <w:pStyle w:val="ac"/>
        <w:jc w:val="both"/>
        <w:rPr>
          <w:sz w:val="28"/>
          <w:szCs w:val="28"/>
        </w:rPr>
      </w:pPr>
      <w:r w:rsidRPr="00FB7CE1">
        <w:rPr>
          <w:noProof/>
          <w:sz w:val="28"/>
          <w:szCs w:val="28"/>
        </w:rPr>
        <w:drawing>
          <wp:inline distT="0" distB="0" distL="0" distR="0" wp14:anchorId="0D9061E0" wp14:editId="701C7CB3">
            <wp:extent cx="5935980" cy="2270760"/>
            <wp:effectExtent l="0" t="0" r="7620" b="0"/>
            <wp:docPr id="18131498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2270760"/>
                    </a:xfrm>
                    <a:prstGeom prst="rect">
                      <a:avLst/>
                    </a:prstGeom>
                    <a:noFill/>
                    <a:ln>
                      <a:noFill/>
                    </a:ln>
                  </pic:spPr>
                </pic:pic>
              </a:graphicData>
            </a:graphic>
          </wp:inline>
        </w:drawing>
      </w:r>
    </w:p>
    <w:p w14:paraId="08BCAF8F" w14:textId="77777777" w:rsidR="00891E3D" w:rsidRPr="00FB7CE1" w:rsidRDefault="00891E3D" w:rsidP="00891E3D">
      <w:pPr>
        <w:pStyle w:val="ac"/>
        <w:ind w:firstLine="708"/>
        <w:jc w:val="both"/>
        <w:rPr>
          <w:sz w:val="28"/>
          <w:szCs w:val="28"/>
        </w:rPr>
      </w:pPr>
      <w:r w:rsidRPr="00FB7CE1">
        <w:rPr>
          <w:sz w:val="28"/>
          <w:szCs w:val="28"/>
        </w:rPr>
        <w:lastRenderedPageBreak/>
        <w:t>Теперь будем читать полученное дерево от последней точки к X0, затем к X1, X2 и т.д. Причем если идем по развилке вверх (красные линии), то добавляем к коду 1, если по нижней (синие линии) - то 0. Если развилки нет, код не меняем. Например, для X0 получим код 11, для X1 - 00, ... , для X7 - 0010. Совет: удобно идти не от корня дерева к Xn, а наоборот, от Xn к корню, но затем нужно перевернуть строку кода.</w:t>
      </w:r>
    </w:p>
    <w:p w14:paraId="49A7B985" w14:textId="77777777" w:rsidR="00891E3D" w:rsidRPr="00FB7CE1" w:rsidRDefault="00891E3D" w:rsidP="00891E3D">
      <w:pPr>
        <w:shd w:val="clear" w:color="auto" w:fill="FFFFFF"/>
        <w:tabs>
          <w:tab w:val="left" w:pos="468"/>
        </w:tabs>
        <w:spacing w:before="4"/>
        <w:jc w:val="both"/>
        <w:rPr>
          <w:spacing w:val="-12"/>
          <w:sz w:val="28"/>
          <w:szCs w:val="28"/>
        </w:rPr>
      </w:pPr>
    </w:p>
    <w:p w14:paraId="4285027A" w14:textId="77777777" w:rsidR="00891E3D" w:rsidRPr="00FB7CE1" w:rsidRDefault="00891E3D" w:rsidP="00891E3D">
      <w:pPr>
        <w:shd w:val="clear" w:color="auto" w:fill="FFFFFF"/>
        <w:tabs>
          <w:tab w:val="left" w:pos="468"/>
        </w:tabs>
        <w:spacing w:before="4"/>
        <w:jc w:val="both"/>
        <w:rPr>
          <w:spacing w:val="-12"/>
          <w:sz w:val="28"/>
          <w:szCs w:val="28"/>
        </w:rPr>
      </w:pPr>
    </w:p>
    <w:p w14:paraId="03BCD006" w14:textId="77777777" w:rsidR="00891E3D" w:rsidRPr="00FB7CE1" w:rsidRDefault="00891E3D" w:rsidP="00891E3D">
      <w:pPr>
        <w:shd w:val="clear" w:color="auto" w:fill="FFFFFF"/>
        <w:tabs>
          <w:tab w:val="left" w:pos="468"/>
        </w:tabs>
        <w:spacing w:before="4"/>
        <w:jc w:val="both"/>
        <w:rPr>
          <w:spacing w:val="-12"/>
          <w:sz w:val="28"/>
          <w:szCs w:val="28"/>
        </w:rPr>
      </w:pPr>
      <w:r>
        <w:rPr>
          <w:spacing w:val="-12"/>
          <w:sz w:val="28"/>
          <w:szCs w:val="28"/>
        </w:rPr>
        <w:tab/>
        <w:t xml:space="preserve">5.3 </w:t>
      </w:r>
      <w:r w:rsidRPr="00FB7CE1">
        <w:rPr>
          <w:spacing w:val="-12"/>
          <w:sz w:val="28"/>
          <w:szCs w:val="28"/>
        </w:rPr>
        <w:t>Задание на лабораторную работу</w:t>
      </w:r>
    </w:p>
    <w:p w14:paraId="7D853784" w14:textId="77777777" w:rsidR="00891E3D" w:rsidRPr="00FB7CE1" w:rsidRDefault="00891E3D" w:rsidP="00891E3D">
      <w:pPr>
        <w:shd w:val="clear" w:color="auto" w:fill="FFFFFF"/>
        <w:tabs>
          <w:tab w:val="left" w:pos="468"/>
        </w:tabs>
        <w:spacing w:before="4"/>
        <w:jc w:val="both"/>
        <w:rPr>
          <w:spacing w:val="-12"/>
          <w:sz w:val="28"/>
          <w:szCs w:val="28"/>
        </w:rPr>
      </w:pPr>
    </w:p>
    <w:p w14:paraId="7AAFABC6" w14:textId="77777777" w:rsidR="00891E3D" w:rsidRPr="00FB7CE1" w:rsidRDefault="00891E3D" w:rsidP="00891E3D">
      <w:pPr>
        <w:numPr>
          <w:ilvl w:val="0"/>
          <w:numId w:val="1"/>
        </w:numPr>
        <w:shd w:val="clear" w:color="auto" w:fill="FFFFFF"/>
        <w:tabs>
          <w:tab w:val="left" w:pos="468"/>
        </w:tabs>
        <w:spacing w:before="4"/>
        <w:jc w:val="both"/>
        <w:rPr>
          <w:spacing w:val="-12"/>
          <w:sz w:val="28"/>
          <w:szCs w:val="28"/>
        </w:rPr>
      </w:pPr>
      <w:r w:rsidRPr="00FB7CE1">
        <w:rPr>
          <w:spacing w:val="-12"/>
          <w:sz w:val="28"/>
          <w:szCs w:val="28"/>
        </w:rPr>
        <w:t xml:space="preserve">В программе </w:t>
      </w:r>
      <w:r w:rsidRPr="00FB7CE1">
        <w:rPr>
          <w:spacing w:val="-12"/>
          <w:sz w:val="28"/>
          <w:szCs w:val="28"/>
          <w:lang w:val="en-US"/>
        </w:rPr>
        <w:t>Pti</w:t>
      </w:r>
      <w:r w:rsidRPr="00FB7CE1">
        <w:rPr>
          <w:spacing w:val="-12"/>
          <w:sz w:val="28"/>
          <w:szCs w:val="28"/>
        </w:rPr>
        <w:t xml:space="preserve"> – </w:t>
      </w:r>
      <w:r w:rsidRPr="00FB7CE1">
        <w:rPr>
          <w:spacing w:val="-12"/>
          <w:sz w:val="28"/>
          <w:szCs w:val="28"/>
          <w:lang w:val="en-US"/>
        </w:rPr>
        <w:t>Ita</w:t>
      </w:r>
      <w:r w:rsidRPr="00FB7CE1">
        <w:rPr>
          <w:spacing w:val="-12"/>
          <w:sz w:val="28"/>
          <w:szCs w:val="28"/>
        </w:rPr>
        <w:t xml:space="preserve"> ввести соответствующие данные. </w:t>
      </w:r>
    </w:p>
    <w:p w14:paraId="405DCFA1" w14:textId="77777777" w:rsidR="00891E3D" w:rsidRPr="00FB7CE1" w:rsidRDefault="00891E3D" w:rsidP="00891E3D">
      <w:pPr>
        <w:numPr>
          <w:ilvl w:val="0"/>
          <w:numId w:val="1"/>
        </w:numPr>
        <w:shd w:val="clear" w:color="auto" w:fill="FFFFFF"/>
        <w:tabs>
          <w:tab w:val="left" w:pos="468"/>
        </w:tabs>
        <w:spacing w:before="4"/>
        <w:jc w:val="both"/>
        <w:rPr>
          <w:spacing w:val="-12"/>
          <w:sz w:val="28"/>
          <w:szCs w:val="28"/>
        </w:rPr>
      </w:pPr>
      <w:r w:rsidRPr="00FB7CE1">
        <w:rPr>
          <w:spacing w:val="-12"/>
          <w:sz w:val="28"/>
          <w:szCs w:val="28"/>
        </w:rPr>
        <w:t xml:space="preserve">Необходимо получить таблицу, решение и графики по методам Шеннона и Хаффмена.  </w:t>
      </w:r>
    </w:p>
    <w:p w14:paraId="69F32156" w14:textId="77777777" w:rsidR="00891E3D" w:rsidRPr="00FB7CE1" w:rsidRDefault="00891E3D" w:rsidP="00891E3D">
      <w:pPr>
        <w:numPr>
          <w:ilvl w:val="0"/>
          <w:numId w:val="1"/>
        </w:numPr>
        <w:shd w:val="clear" w:color="auto" w:fill="FFFFFF"/>
        <w:tabs>
          <w:tab w:val="left" w:pos="468"/>
        </w:tabs>
        <w:spacing w:before="4"/>
        <w:jc w:val="both"/>
        <w:rPr>
          <w:spacing w:val="-12"/>
          <w:sz w:val="28"/>
          <w:szCs w:val="28"/>
        </w:rPr>
      </w:pPr>
      <w:r w:rsidRPr="00FB7CE1">
        <w:rPr>
          <w:spacing w:val="-12"/>
          <w:sz w:val="28"/>
          <w:szCs w:val="28"/>
        </w:rPr>
        <w:t>Ответить на контрольные вопросы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774"/>
        <w:gridCol w:w="774"/>
        <w:gridCol w:w="774"/>
        <w:gridCol w:w="772"/>
        <w:gridCol w:w="772"/>
        <w:gridCol w:w="772"/>
        <w:gridCol w:w="772"/>
        <w:gridCol w:w="772"/>
        <w:gridCol w:w="773"/>
        <w:gridCol w:w="773"/>
      </w:tblGrid>
      <w:tr w:rsidR="00891E3D" w:rsidRPr="000629DA" w14:paraId="5B011CC2" w14:textId="77777777" w:rsidTr="00FC2ADF">
        <w:tc>
          <w:tcPr>
            <w:tcW w:w="1076" w:type="dxa"/>
          </w:tcPr>
          <w:p w14:paraId="2F52D5E2"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вариант</w:t>
            </w:r>
          </w:p>
        </w:tc>
        <w:tc>
          <w:tcPr>
            <w:tcW w:w="774" w:type="dxa"/>
          </w:tcPr>
          <w:p w14:paraId="17E3F953"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w:t>
            </w:r>
          </w:p>
        </w:tc>
        <w:tc>
          <w:tcPr>
            <w:tcW w:w="774" w:type="dxa"/>
          </w:tcPr>
          <w:p w14:paraId="1FE09DCD"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1</w:t>
            </w:r>
          </w:p>
        </w:tc>
        <w:tc>
          <w:tcPr>
            <w:tcW w:w="774" w:type="dxa"/>
          </w:tcPr>
          <w:p w14:paraId="0712813E"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2</w:t>
            </w:r>
          </w:p>
        </w:tc>
        <w:tc>
          <w:tcPr>
            <w:tcW w:w="772" w:type="dxa"/>
          </w:tcPr>
          <w:p w14:paraId="6BF4CABD"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3</w:t>
            </w:r>
          </w:p>
        </w:tc>
        <w:tc>
          <w:tcPr>
            <w:tcW w:w="772" w:type="dxa"/>
          </w:tcPr>
          <w:p w14:paraId="29129CBD"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4</w:t>
            </w:r>
          </w:p>
        </w:tc>
        <w:tc>
          <w:tcPr>
            <w:tcW w:w="772" w:type="dxa"/>
          </w:tcPr>
          <w:p w14:paraId="4A13BDAD"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5</w:t>
            </w:r>
          </w:p>
        </w:tc>
        <w:tc>
          <w:tcPr>
            <w:tcW w:w="772" w:type="dxa"/>
          </w:tcPr>
          <w:p w14:paraId="72606678"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6</w:t>
            </w:r>
          </w:p>
        </w:tc>
        <w:tc>
          <w:tcPr>
            <w:tcW w:w="772" w:type="dxa"/>
          </w:tcPr>
          <w:p w14:paraId="7747F483"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7</w:t>
            </w:r>
          </w:p>
        </w:tc>
        <w:tc>
          <w:tcPr>
            <w:tcW w:w="773" w:type="dxa"/>
          </w:tcPr>
          <w:p w14:paraId="1E7C4D96"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8</w:t>
            </w:r>
          </w:p>
        </w:tc>
        <w:tc>
          <w:tcPr>
            <w:tcW w:w="773" w:type="dxa"/>
          </w:tcPr>
          <w:p w14:paraId="21B9410C"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9</w:t>
            </w:r>
          </w:p>
        </w:tc>
      </w:tr>
      <w:tr w:rsidR="00891E3D" w:rsidRPr="000629DA" w14:paraId="07390292" w14:textId="77777777" w:rsidTr="00FC2ADF">
        <w:tc>
          <w:tcPr>
            <w:tcW w:w="1076" w:type="dxa"/>
          </w:tcPr>
          <w:p w14:paraId="54B92F8B"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Р(1)</w:t>
            </w:r>
          </w:p>
        </w:tc>
        <w:tc>
          <w:tcPr>
            <w:tcW w:w="774" w:type="dxa"/>
          </w:tcPr>
          <w:p w14:paraId="5F61C501"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0,01</w:t>
            </w:r>
          </w:p>
        </w:tc>
        <w:tc>
          <w:tcPr>
            <w:tcW w:w="774" w:type="dxa"/>
          </w:tcPr>
          <w:p w14:paraId="44CFAB94"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0,02</w:t>
            </w:r>
          </w:p>
        </w:tc>
        <w:tc>
          <w:tcPr>
            <w:tcW w:w="774" w:type="dxa"/>
          </w:tcPr>
          <w:p w14:paraId="6DF61C0A"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0,03</w:t>
            </w:r>
          </w:p>
        </w:tc>
        <w:tc>
          <w:tcPr>
            <w:tcW w:w="772" w:type="dxa"/>
          </w:tcPr>
          <w:p w14:paraId="159E8C38"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0,05</w:t>
            </w:r>
          </w:p>
        </w:tc>
        <w:tc>
          <w:tcPr>
            <w:tcW w:w="772" w:type="dxa"/>
          </w:tcPr>
          <w:p w14:paraId="7E75F910"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0,08</w:t>
            </w:r>
          </w:p>
        </w:tc>
        <w:tc>
          <w:tcPr>
            <w:tcW w:w="772" w:type="dxa"/>
          </w:tcPr>
          <w:p w14:paraId="0EE0C7E9"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0,09</w:t>
            </w:r>
          </w:p>
        </w:tc>
        <w:tc>
          <w:tcPr>
            <w:tcW w:w="772" w:type="dxa"/>
          </w:tcPr>
          <w:p w14:paraId="6061FB1A"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0,1</w:t>
            </w:r>
          </w:p>
        </w:tc>
        <w:tc>
          <w:tcPr>
            <w:tcW w:w="772" w:type="dxa"/>
          </w:tcPr>
          <w:p w14:paraId="29EAFCE6"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0,5</w:t>
            </w:r>
          </w:p>
        </w:tc>
        <w:tc>
          <w:tcPr>
            <w:tcW w:w="773" w:type="dxa"/>
          </w:tcPr>
          <w:p w14:paraId="36F4BEF9"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0,7</w:t>
            </w:r>
          </w:p>
        </w:tc>
        <w:tc>
          <w:tcPr>
            <w:tcW w:w="773" w:type="dxa"/>
          </w:tcPr>
          <w:p w14:paraId="664F31DE" w14:textId="77777777" w:rsidR="00891E3D" w:rsidRPr="000629DA" w:rsidRDefault="00891E3D" w:rsidP="00FC2ADF">
            <w:pPr>
              <w:tabs>
                <w:tab w:val="left" w:pos="468"/>
              </w:tabs>
              <w:spacing w:before="4"/>
              <w:jc w:val="both"/>
              <w:rPr>
                <w:spacing w:val="-12"/>
                <w:sz w:val="28"/>
                <w:szCs w:val="28"/>
              </w:rPr>
            </w:pPr>
            <w:r w:rsidRPr="000629DA">
              <w:rPr>
                <w:spacing w:val="-12"/>
                <w:sz w:val="28"/>
                <w:szCs w:val="28"/>
              </w:rPr>
              <w:t>0,9</w:t>
            </w:r>
          </w:p>
        </w:tc>
      </w:tr>
      <w:tr w:rsidR="00891E3D" w:rsidRPr="000629DA" w14:paraId="03DAF3F8" w14:textId="77777777" w:rsidTr="00FC2ADF">
        <w:tc>
          <w:tcPr>
            <w:tcW w:w="1076" w:type="dxa"/>
          </w:tcPr>
          <w:p w14:paraId="31244440"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N</w:t>
            </w:r>
          </w:p>
        </w:tc>
        <w:tc>
          <w:tcPr>
            <w:tcW w:w="774" w:type="dxa"/>
          </w:tcPr>
          <w:p w14:paraId="575B2157"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3</w:t>
            </w:r>
          </w:p>
        </w:tc>
        <w:tc>
          <w:tcPr>
            <w:tcW w:w="774" w:type="dxa"/>
          </w:tcPr>
          <w:p w14:paraId="5E1AFB7E"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4</w:t>
            </w:r>
          </w:p>
        </w:tc>
        <w:tc>
          <w:tcPr>
            <w:tcW w:w="774" w:type="dxa"/>
          </w:tcPr>
          <w:p w14:paraId="4C2EF866"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3</w:t>
            </w:r>
          </w:p>
        </w:tc>
        <w:tc>
          <w:tcPr>
            <w:tcW w:w="772" w:type="dxa"/>
          </w:tcPr>
          <w:p w14:paraId="40FC42E9"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4</w:t>
            </w:r>
          </w:p>
        </w:tc>
        <w:tc>
          <w:tcPr>
            <w:tcW w:w="772" w:type="dxa"/>
          </w:tcPr>
          <w:p w14:paraId="289FC707"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3</w:t>
            </w:r>
          </w:p>
        </w:tc>
        <w:tc>
          <w:tcPr>
            <w:tcW w:w="772" w:type="dxa"/>
          </w:tcPr>
          <w:p w14:paraId="14A31DFB"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4</w:t>
            </w:r>
          </w:p>
        </w:tc>
        <w:tc>
          <w:tcPr>
            <w:tcW w:w="772" w:type="dxa"/>
          </w:tcPr>
          <w:p w14:paraId="50C1CFC5"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3</w:t>
            </w:r>
          </w:p>
        </w:tc>
        <w:tc>
          <w:tcPr>
            <w:tcW w:w="772" w:type="dxa"/>
          </w:tcPr>
          <w:p w14:paraId="364C8B23"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4</w:t>
            </w:r>
          </w:p>
        </w:tc>
        <w:tc>
          <w:tcPr>
            <w:tcW w:w="773" w:type="dxa"/>
          </w:tcPr>
          <w:p w14:paraId="31829E00"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3</w:t>
            </w:r>
          </w:p>
        </w:tc>
        <w:tc>
          <w:tcPr>
            <w:tcW w:w="773" w:type="dxa"/>
          </w:tcPr>
          <w:p w14:paraId="7AF42922" w14:textId="77777777" w:rsidR="00891E3D" w:rsidRPr="000629DA" w:rsidRDefault="00891E3D" w:rsidP="00FC2ADF">
            <w:pPr>
              <w:tabs>
                <w:tab w:val="left" w:pos="468"/>
              </w:tabs>
              <w:spacing w:before="4"/>
              <w:jc w:val="both"/>
              <w:rPr>
                <w:spacing w:val="-12"/>
                <w:sz w:val="28"/>
                <w:szCs w:val="28"/>
                <w:lang w:val="en-US"/>
              </w:rPr>
            </w:pPr>
            <w:r w:rsidRPr="000629DA">
              <w:rPr>
                <w:spacing w:val="-12"/>
                <w:sz w:val="28"/>
                <w:szCs w:val="28"/>
                <w:lang w:val="en-US"/>
              </w:rPr>
              <w:t>4</w:t>
            </w:r>
          </w:p>
        </w:tc>
      </w:tr>
    </w:tbl>
    <w:p w14:paraId="01CE12E4" w14:textId="77777777" w:rsidR="00891E3D" w:rsidRPr="00FB7CE1" w:rsidRDefault="00891E3D" w:rsidP="00891E3D">
      <w:pPr>
        <w:shd w:val="clear" w:color="auto" w:fill="FFFFFF"/>
        <w:tabs>
          <w:tab w:val="left" w:pos="468"/>
        </w:tabs>
        <w:spacing w:before="4"/>
        <w:jc w:val="both"/>
        <w:rPr>
          <w:spacing w:val="-12"/>
          <w:sz w:val="28"/>
          <w:szCs w:val="28"/>
          <w:lang w:val="en-US"/>
        </w:rPr>
      </w:pPr>
    </w:p>
    <w:p w14:paraId="59B7653B" w14:textId="77777777" w:rsidR="00891E3D" w:rsidRPr="00FB7CE1" w:rsidRDefault="00891E3D" w:rsidP="00891E3D">
      <w:pPr>
        <w:shd w:val="clear" w:color="auto" w:fill="FFFFFF"/>
        <w:tabs>
          <w:tab w:val="left" w:pos="468"/>
        </w:tabs>
        <w:spacing w:before="4"/>
        <w:jc w:val="both"/>
        <w:rPr>
          <w:spacing w:val="-12"/>
          <w:sz w:val="28"/>
          <w:szCs w:val="28"/>
        </w:rPr>
      </w:pPr>
      <w:r w:rsidRPr="00FB7CE1">
        <w:rPr>
          <w:spacing w:val="-12"/>
          <w:sz w:val="28"/>
          <w:szCs w:val="28"/>
        </w:rPr>
        <w:t>Контрольные вопросы:</w:t>
      </w:r>
    </w:p>
    <w:p w14:paraId="6BB36F4F" w14:textId="77777777" w:rsidR="00891E3D" w:rsidRPr="00FB7CE1" w:rsidRDefault="00891E3D" w:rsidP="00891E3D">
      <w:pPr>
        <w:numPr>
          <w:ilvl w:val="0"/>
          <w:numId w:val="2"/>
        </w:numPr>
        <w:shd w:val="clear" w:color="auto" w:fill="FFFFFF"/>
        <w:tabs>
          <w:tab w:val="left" w:pos="468"/>
        </w:tabs>
        <w:spacing w:before="4"/>
        <w:jc w:val="both"/>
        <w:rPr>
          <w:spacing w:val="-12"/>
          <w:sz w:val="28"/>
          <w:szCs w:val="28"/>
        </w:rPr>
      </w:pPr>
      <w:r w:rsidRPr="00FB7CE1">
        <w:rPr>
          <w:spacing w:val="-12"/>
          <w:sz w:val="28"/>
          <w:szCs w:val="28"/>
        </w:rPr>
        <w:t>Что означает кодирование, код, кодовая последовательность.</w:t>
      </w:r>
    </w:p>
    <w:p w14:paraId="5DC2299A" w14:textId="77777777" w:rsidR="00891E3D" w:rsidRPr="00FB7CE1" w:rsidRDefault="00891E3D" w:rsidP="00891E3D">
      <w:pPr>
        <w:numPr>
          <w:ilvl w:val="0"/>
          <w:numId w:val="2"/>
        </w:numPr>
        <w:shd w:val="clear" w:color="auto" w:fill="FFFFFF"/>
        <w:tabs>
          <w:tab w:val="left" w:pos="468"/>
        </w:tabs>
        <w:spacing w:before="4"/>
        <w:jc w:val="both"/>
        <w:rPr>
          <w:spacing w:val="-12"/>
          <w:sz w:val="28"/>
          <w:szCs w:val="28"/>
        </w:rPr>
      </w:pPr>
      <w:r w:rsidRPr="00FB7CE1">
        <w:rPr>
          <w:spacing w:val="-12"/>
          <w:sz w:val="28"/>
          <w:szCs w:val="28"/>
        </w:rPr>
        <w:t>Какие коды называются бинарными и не бинарными кодами.</w:t>
      </w:r>
    </w:p>
    <w:p w14:paraId="7CC2D52E" w14:textId="77777777" w:rsidR="00891E3D" w:rsidRPr="00FB7CE1" w:rsidRDefault="00891E3D" w:rsidP="00891E3D">
      <w:pPr>
        <w:numPr>
          <w:ilvl w:val="0"/>
          <w:numId w:val="2"/>
        </w:numPr>
        <w:shd w:val="clear" w:color="auto" w:fill="FFFFFF"/>
        <w:tabs>
          <w:tab w:val="left" w:pos="468"/>
        </w:tabs>
        <w:spacing w:before="4"/>
        <w:jc w:val="both"/>
        <w:rPr>
          <w:spacing w:val="-12"/>
          <w:sz w:val="28"/>
          <w:szCs w:val="28"/>
        </w:rPr>
      </w:pPr>
      <w:r w:rsidRPr="00FB7CE1">
        <w:rPr>
          <w:spacing w:val="-12"/>
          <w:sz w:val="28"/>
          <w:szCs w:val="28"/>
        </w:rPr>
        <w:t xml:space="preserve">Как можно осуществить </w:t>
      </w:r>
      <w:r w:rsidRPr="00FB7CE1">
        <w:rPr>
          <w:sz w:val="28"/>
          <w:szCs w:val="28"/>
        </w:rPr>
        <w:t>Передачу кодовых комбинации.</w:t>
      </w:r>
    </w:p>
    <w:p w14:paraId="5979368D" w14:textId="77777777" w:rsidR="00891E3D" w:rsidRPr="00FB7CE1" w:rsidRDefault="00891E3D" w:rsidP="00891E3D">
      <w:pPr>
        <w:numPr>
          <w:ilvl w:val="0"/>
          <w:numId w:val="2"/>
        </w:numPr>
        <w:shd w:val="clear" w:color="auto" w:fill="FFFFFF"/>
        <w:tabs>
          <w:tab w:val="left" w:pos="468"/>
        </w:tabs>
        <w:spacing w:before="4"/>
        <w:jc w:val="both"/>
        <w:rPr>
          <w:spacing w:val="-12"/>
          <w:sz w:val="28"/>
          <w:szCs w:val="28"/>
        </w:rPr>
      </w:pPr>
      <w:r w:rsidRPr="00FB7CE1">
        <w:rPr>
          <w:spacing w:val="-12"/>
          <w:sz w:val="28"/>
          <w:szCs w:val="28"/>
        </w:rPr>
        <w:t>Непомехозащищеные коды</w:t>
      </w:r>
    </w:p>
    <w:p w14:paraId="1A2EAE58" w14:textId="77777777" w:rsidR="00891E3D" w:rsidRPr="00FB7CE1" w:rsidRDefault="00891E3D" w:rsidP="00891E3D">
      <w:pPr>
        <w:numPr>
          <w:ilvl w:val="0"/>
          <w:numId w:val="2"/>
        </w:numPr>
        <w:shd w:val="clear" w:color="auto" w:fill="FFFFFF"/>
        <w:tabs>
          <w:tab w:val="left" w:pos="468"/>
        </w:tabs>
        <w:spacing w:before="4"/>
        <w:jc w:val="both"/>
        <w:rPr>
          <w:spacing w:val="-12"/>
          <w:sz w:val="28"/>
          <w:szCs w:val="28"/>
        </w:rPr>
      </w:pPr>
      <w:r w:rsidRPr="00FB7CE1">
        <w:rPr>
          <w:sz w:val="28"/>
          <w:szCs w:val="28"/>
        </w:rPr>
        <w:t>Число-импульсный код. Объяснить код Грея.</w:t>
      </w:r>
    </w:p>
    <w:p w14:paraId="0BE327C2" w14:textId="77777777" w:rsidR="00891E3D" w:rsidRPr="00FB7CE1" w:rsidRDefault="00891E3D" w:rsidP="00891E3D">
      <w:pPr>
        <w:numPr>
          <w:ilvl w:val="0"/>
          <w:numId w:val="2"/>
        </w:numPr>
        <w:shd w:val="clear" w:color="auto" w:fill="FFFFFF"/>
        <w:tabs>
          <w:tab w:val="left" w:pos="468"/>
        </w:tabs>
        <w:spacing w:before="4"/>
        <w:jc w:val="both"/>
        <w:rPr>
          <w:spacing w:val="-12"/>
          <w:sz w:val="28"/>
          <w:szCs w:val="28"/>
        </w:rPr>
      </w:pPr>
      <w:r w:rsidRPr="00FB7CE1">
        <w:rPr>
          <w:sz w:val="28"/>
          <w:szCs w:val="28"/>
        </w:rPr>
        <w:t>Помехозащищенные коды.</w:t>
      </w:r>
    </w:p>
    <w:p w14:paraId="24790363" w14:textId="77777777" w:rsidR="00891E3D" w:rsidRPr="00FB7CE1" w:rsidRDefault="00891E3D" w:rsidP="00891E3D">
      <w:pPr>
        <w:numPr>
          <w:ilvl w:val="0"/>
          <w:numId w:val="2"/>
        </w:numPr>
        <w:jc w:val="both"/>
        <w:rPr>
          <w:sz w:val="28"/>
          <w:szCs w:val="28"/>
        </w:rPr>
      </w:pPr>
      <w:r w:rsidRPr="00FB7CE1">
        <w:rPr>
          <w:sz w:val="28"/>
          <w:szCs w:val="28"/>
        </w:rPr>
        <w:t>Рассмотреть последовательность кодирования и декодирования по Хэммингу.</w:t>
      </w:r>
    </w:p>
    <w:p w14:paraId="5183B27F" w14:textId="77777777" w:rsidR="00891E3D" w:rsidRPr="00FB7CE1" w:rsidRDefault="00891E3D" w:rsidP="00891E3D">
      <w:pPr>
        <w:numPr>
          <w:ilvl w:val="0"/>
          <w:numId w:val="2"/>
        </w:numPr>
        <w:shd w:val="clear" w:color="auto" w:fill="FFFFFF"/>
        <w:tabs>
          <w:tab w:val="left" w:pos="468"/>
        </w:tabs>
        <w:spacing w:before="4"/>
        <w:jc w:val="both"/>
        <w:rPr>
          <w:spacing w:val="-12"/>
          <w:sz w:val="28"/>
          <w:szCs w:val="28"/>
        </w:rPr>
      </w:pPr>
      <w:r w:rsidRPr="00FB7CE1">
        <w:rPr>
          <w:spacing w:val="-12"/>
          <w:sz w:val="28"/>
          <w:szCs w:val="28"/>
        </w:rPr>
        <w:t>Дать объяснение код по методам Шеннона и Хаффмена.</w:t>
      </w:r>
    </w:p>
    <w:p w14:paraId="78FB556B" w14:textId="77777777" w:rsidR="00813B67" w:rsidRDefault="00813B67"/>
    <w:sectPr w:rsidR="00813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46706"/>
    <w:multiLevelType w:val="hybridMultilevel"/>
    <w:tmpl w:val="DB6C5D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96A4478"/>
    <w:multiLevelType w:val="hybridMultilevel"/>
    <w:tmpl w:val="73E82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8787072">
    <w:abstractNumId w:val="0"/>
  </w:num>
  <w:num w:numId="2" w16cid:durableId="142750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3D"/>
    <w:rsid w:val="002A45D1"/>
    <w:rsid w:val="002B6750"/>
    <w:rsid w:val="00813B67"/>
    <w:rsid w:val="00891E3D"/>
    <w:rsid w:val="00C206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627C"/>
  <w15:chartTrackingRefBased/>
  <w15:docId w15:val="{85346335-9498-4B53-B513-8EBACE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E3D"/>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891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1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91E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1E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1E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1E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1E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1E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1E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E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1E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91E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1E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1E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1E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1E3D"/>
    <w:rPr>
      <w:rFonts w:eastAsiaTheme="majorEastAsia" w:cstheme="majorBidi"/>
      <w:color w:val="595959" w:themeColor="text1" w:themeTint="A6"/>
    </w:rPr>
  </w:style>
  <w:style w:type="character" w:customStyle="1" w:styleId="80">
    <w:name w:val="Заголовок 8 Знак"/>
    <w:basedOn w:val="a0"/>
    <w:link w:val="8"/>
    <w:uiPriority w:val="9"/>
    <w:semiHidden/>
    <w:rsid w:val="00891E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1E3D"/>
    <w:rPr>
      <w:rFonts w:eastAsiaTheme="majorEastAsia" w:cstheme="majorBidi"/>
      <w:color w:val="272727" w:themeColor="text1" w:themeTint="D8"/>
    </w:rPr>
  </w:style>
  <w:style w:type="paragraph" w:styleId="a3">
    <w:name w:val="Title"/>
    <w:basedOn w:val="a"/>
    <w:next w:val="a"/>
    <w:link w:val="a4"/>
    <w:uiPriority w:val="10"/>
    <w:qFormat/>
    <w:rsid w:val="00891E3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1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E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1E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1E3D"/>
    <w:pPr>
      <w:spacing w:before="160"/>
      <w:jc w:val="center"/>
    </w:pPr>
    <w:rPr>
      <w:i/>
      <w:iCs/>
      <w:color w:val="404040" w:themeColor="text1" w:themeTint="BF"/>
    </w:rPr>
  </w:style>
  <w:style w:type="character" w:customStyle="1" w:styleId="22">
    <w:name w:val="Цитата 2 Знак"/>
    <w:basedOn w:val="a0"/>
    <w:link w:val="21"/>
    <w:uiPriority w:val="29"/>
    <w:rsid w:val="00891E3D"/>
    <w:rPr>
      <w:i/>
      <w:iCs/>
      <w:color w:val="404040" w:themeColor="text1" w:themeTint="BF"/>
    </w:rPr>
  </w:style>
  <w:style w:type="paragraph" w:styleId="a7">
    <w:name w:val="List Paragraph"/>
    <w:basedOn w:val="a"/>
    <w:uiPriority w:val="34"/>
    <w:qFormat/>
    <w:rsid w:val="00891E3D"/>
    <w:pPr>
      <w:ind w:left="720"/>
      <w:contextualSpacing/>
    </w:pPr>
  </w:style>
  <w:style w:type="character" w:styleId="a8">
    <w:name w:val="Intense Emphasis"/>
    <w:basedOn w:val="a0"/>
    <w:uiPriority w:val="21"/>
    <w:qFormat/>
    <w:rsid w:val="00891E3D"/>
    <w:rPr>
      <w:i/>
      <w:iCs/>
      <w:color w:val="0F4761" w:themeColor="accent1" w:themeShade="BF"/>
    </w:rPr>
  </w:style>
  <w:style w:type="paragraph" w:styleId="a9">
    <w:name w:val="Intense Quote"/>
    <w:basedOn w:val="a"/>
    <w:next w:val="a"/>
    <w:link w:val="aa"/>
    <w:uiPriority w:val="30"/>
    <w:qFormat/>
    <w:rsid w:val="00891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91E3D"/>
    <w:rPr>
      <w:i/>
      <w:iCs/>
      <w:color w:val="0F4761" w:themeColor="accent1" w:themeShade="BF"/>
    </w:rPr>
  </w:style>
  <w:style w:type="character" w:styleId="ab">
    <w:name w:val="Intense Reference"/>
    <w:basedOn w:val="a0"/>
    <w:uiPriority w:val="32"/>
    <w:qFormat/>
    <w:rsid w:val="00891E3D"/>
    <w:rPr>
      <w:b/>
      <w:bCs/>
      <w:smallCaps/>
      <w:color w:val="0F4761" w:themeColor="accent1" w:themeShade="BF"/>
      <w:spacing w:val="5"/>
    </w:rPr>
  </w:style>
  <w:style w:type="paragraph" w:styleId="ac">
    <w:basedOn w:val="a"/>
    <w:next w:val="ad"/>
    <w:rsid w:val="00891E3D"/>
    <w:pPr>
      <w:widowControl/>
      <w:autoSpaceDE/>
      <w:autoSpaceDN/>
      <w:adjustRightInd/>
      <w:spacing w:before="100" w:beforeAutospacing="1" w:after="100" w:afterAutospacing="1"/>
    </w:pPr>
    <w:rPr>
      <w:rFonts w:eastAsia="Times New Roman"/>
      <w:sz w:val="24"/>
      <w:szCs w:val="24"/>
    </w:rPr>
  </w:style>
  <w:style w:type="paragraph" w:styleId="ad">
    <w:name w:val="Normal (Web)"/>
    <w:basedOn w:val="a"/>
    <w:uiPriority w:val="99"/>
    <w:semiHidden/>
    <w:unhideWhenUsed/>
    <w:rsid w:val="00891E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 Смагзанов</dc:creator>
  <cp:keywords/>
  <dc:description/>
  <cp:lastModifiedBy>Нуржан Смагзанов</cp:lastModifiedBy>
  <cp:revision>1</cp:revision>
  <dcterms:created xsi:type="dcterms:W3CDTF">2026-04-12T04:30:00Z</dcterms:created>
  <dcterms:modified xsi:type="dcterms:W3CDTF">2026-04-12T04:31:00Z</dcterms:modified>
</cp:coreProperties>
</file>